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306" w:type="dxa"/>
        <w:jc w:val="center"/>
        <w:tblCellSpacing w:w="0" w:type="dxa"/>
        <w:tblInd w:w="0" w:type="dxa"/>
        <w:tblLayout w:type="fixed"/>
        <w:tblCellMar>
          <w:top w:w="0" w:type="dxa"/>
          <w:left w:w="0" w:type="dxa"/>
          <w:bottom w:w="0" w:type="dxa"/>
          <w:right w:w="0" w:type="dxa"/>
        </w:tblCellMar>
      </w:tblPr>
      <w:tblGrid>
        <w:gridCol w:w="8306"/>
      </w:tblGrid>
      <w:tr>
        <w:tblPrEx>
          <w:tblLayout w:type="fixed"/>
          <w:tblCellMar>
            <w:top w:w="0" w:type="dxa"/>
            <w:left w:w="0" w:type="dxa"/>
            <w:bottom w:w="0" w:type="dxa"/>
            <w:right w:w="0" w:type="dxa"/>
          </w:tblCellMar>
        </w:tblPrEx>
        <w:trPr>
          <w:tblCellSpacing w:w="0" w:type="dxa"/>
          <w:jc w:val="center"/>
        </w:trPr>
        <w:tc>
          <w:tcPr>
            <w:tcW w:w="8306" w:type="dxa"/>
            <w:vAlign w:val="center"/>
          </w:tcPr>
          <w:tbl>
            <w:tblPr>
              <w:tblStyle w:val="3"/>
              <w:tblW w:w="8306" w:type="dxa"/>
              <w:tblCellSpacing w:w="7" w:type="dxa"/>
              <w:tblInd w:w="0" w:type="dxa"/>
              <w:tblLayout w:type="fixed"/>
              <w:tblCellMar>
                <w:top w:w="15" w:type="dxa"/>
                <w:left w:w="15" w:type="dxa"/>
                <w:bottom w:w="15" w:type="dxa"/>
                <w:right w:w="15" w:type="dxa"/>
              </w:tblCellMar>
            </w:tblPr>
            <w:tblGrid>
              <w:gridCol w:w="8306"/>
            </w:tblGrid>
            <w:tr>
              <w:tblPrEx>
                <w:tblLayout w:type="fixed"/>
                <w:tblCellMar>
                  <w:top w:w="15" w:type="dxa"/>
                  <w:left w:w="15" w:type="dxa"/>
                  <w:bottom w:w="15" w:type="dxa"/>
                  <w:right w:w="15" w:type="dxa"/>
                </w:tblCellMar>
              </w:tblPrEx>
              <w:trPr>
                <w:trHeight w:val="450" w:hRule="atLeast"/>
                <w:tblCellSpacing w:w="7" w:type="dxa"/>
              </w:trPr>
              <w:tc>
                <w:tcPr>
                  <w:tcW w:w="8278" w:type="dxa"/>
                  <w:vAlign w:val="center"/>
                </w:tcPr>
                <w:p>
                  <w:pPr>
                    <w:spacing w:line="240" w:lineRule="auto"/>
                    <w:jc w:val="center"/>
                    <w:rPr>
                      <w:rFonts w:cs="宋体" w:asciiTheme="minorEastAsia" w:hAnsiTheme="minorEastAsia"/>
                      <w:color w:val="3366CC"/>
                      <w:kern w:val="0"/>
                      <w:sz w:val="28"/>
                      <w:szCs w:val="28"/>
                    </w:rPr>
                  </w:pPr>
                  <w:r>
                    <w:rPr>
                      <w:rFonts w:hint="eastAsia" w:ascii="微软雅黑" w:hAnsi="微软雅黑" w:eastAsia="微软雅黑" w:cs="微软雅黑"/>
                      <w:color w:val="262626" w:themeColor="text1" w:themeTint="D9"/>
                      <w:kern w:val="0"/>
                      <w:sz w:val="48"/>
                      <w:szCs w:val="48"/>
                      <w14:textFill>
                        <w14:solidFill>
                          <w14:schemeClr w14:val="tx1">
                            <w14:lumMod w14:val="85000"/>
                            <w14:lumOff w14:val="15000"/>
                          </w14:schemeClr>
                        </w14:solidFill>
                      </w14:textFill>
                    </w:rPr>
                    <w:t>电子围栏的设计与安装解决方案</w:t>
                  </w:r>
                </w:p>
              </w:tc>
            </w:tr>
          </w:tbl>
          <w:p>
            <w:pPr>
              <w:spacing w:line="240" w:lineRule="auto"/>
              <w:rPr>
                <w:rFonts w:cs="宋体" w:asciiTheme="minorEastAsia" w:hAnsiTheme="minorEastAsia"/>
                <w:kern w:val="0"/>
                <w:sz w:val="28"/>
                <w:szCs w:val="28"/>
              </w:rPr>
            </w:pPr>
          </w:p>
        </w:tc>
      </w:tr>
    </w:tbl>
    <w:p>
      <w:pPr>
        <w:spacing w:line="480" w:lineRule="auto"/>
        <w:rPr>
          <w:rFonts w:cs="宋体" w:asciiTheme="minorEastAsia" w:hAnsiTheme="minorEastAsia"/>
          <w:vanish/>
          <w:color w:val="333333"/>
          <w:kern w:val="0"/>
          <w:sz w:val="28"/>
          <w:szCs w:val="28"/>
        </w:rPr>
      </w:pPr>
    </w:p>
    <w:p>
      <w:pPr>
        <w:spacing w:line="480" w:lineRule="auto"/>
        <w:rPr>
          <w:rFonts w:cs="宋体" w:asciiTheme="minorEastAsia" w:hAnsiTheme="minorEastAsia"/>
          <w:vanish/>
          <w:color w:val="333333"/>
          <w:kern w:val="0"/>
          <w:sz w:val="28"/>
          <w:szCs w:val="28"/>
        </w:rPr>
      </w:pPr>
    </w:p>
    <w:p>
      <w:pPr>
        <w:spacing w:line="480" w:lineRule="auto"/>
        <w:rPr>
          <w:rFonts w:cs="宋体" w:asciiTheme="minorEastAsia" w:hAnsiTheme="minorEastAsia"/>
          <w:vanish/>
          <w:color w:val="333333"/>
          <w:kern w:val="0"/>
          <w:sz w:val="28"/>
          <w:szCs w:val="28"/>
        </w:rPr>
      </w:pPr>
    </w:p>
    <w:p>
      <w:pPr>
        <w:spacing w:line="480" w:lineRule="auto"/>
        <w:rPr>
          <w:rFonts w:cs="宋体" w:asciiTheme="minorEastAsia" w:hAnsiTheme="minorEastAsia"/>
          <w:vanish/>
          <w:color w:val="333333"/>
          <w:kern w:val="0"/>
          <w:sz w:val="28"/>
          <w:szCs w:val="28"/>
        </w:rPr>
      </w:pPr>
    </w:p>
    <w:tbl>
      <w:tblPr>
        <w:tblStyle w:val="3"/>
        <w:tblW w:w="8306" w:type="dxa"/>
        <w:jc w:val="center"/>
        <w:tblCellSpacing w:w="0" w:type="dxa"/>
        <w:tblInd w:w="0" w:type="dxa"/>
        <w:tblLayout w:type="fixed"/>
        <w:tblCellMar>
          <w:top w:w="0" w:type="dxa"/>
          <w:left w:w="0" w:type="dxa"/>
          <w:bottom w:w="0" w:type="dxa"/>
          <w:right w:w="0" w:type="dxa"/>
        </w:tblCellMar>
      </w:tblPr>
      <w:tblGrid>
        <w:gridCol w:w="8306"/>
      </w:tblGrid>
      <w:tr>
        <w:tblPrEx>
          <w:tblLayout w:type="fixed"/>
          <w:tblCellMar>
            <w:top w:w="0" w:type="dxa"/>
            <w:left w:w="0" w:type="dxa"/>
            <w:bottom w:w="0" w:type="dxa"/>
            <w:right w:w="0" w:type="dxa"/>
          </w:tblCellMar>
        </w:tblPrEx>
        <w:trPr>
          <w:tblCellSpacing w:w="0" w:type="dxa"/>
          <w:jc w:val="center"/>
        </w:trPr>
        <w:tc>
          <w:tcPr>
            <w:tcW w:w="8306" w:type="dxa"/>
          </w:tcPr>
          <w:p>
            <w:pPr>
              <w:tabs>
                <w:tab w:val="left" w:pos="720"/>
              </w:tabs>
              <w:spacing w:before="100" w:beforeAutospacing="1" w:after="100" w:afterAutospacing="1"/>
              <w:ind w:left="720" w:hanging="720"/>
              <w:rPr>
                <w:rFonts w:hint="eastAsia" w:cs="宋体" w:asciiTheme="minorEastAsia" w:hAnsiTheme="minorEastAsia"/>
                <w:b/>
                <w:color w:val="333333"/>
                <w:kern w:val="0"/>
                <w:sz w:val="28"/>
                <w:szCs w:val="28"/>
              </w:rPr>
            </w:pPr>
          </w:p>
          <w:p>
            <w:pPr>
              <w:tabs>
                <w:tab w:val="left" w:pos="720"/>
              </w:tabs>
              <w:spacing w:before="100" w:beforeAutospacing="1" w:after="100" w:afterAutospacing="1"/>
              <w:ind w:left="720" w:hanging="720"/>
              <w:rPr>
                <w:rFonts w:cs="宋体" w:asciiTheme="minorEastAsia" w:hAnsiTheme="minorEastAsia"/>
                <w:kern w:val="0"/>
                <w:sz w:val="28"/>
                <w:szCs w:val="28"/>
              </w:rPr>
            </w:pPr>
            <w:bookmarkStart w:id="0" w:name="OLE_LINK2"/>
            <w:r>
              <w:rPr>
                <w:rFonts w:hint="eastAsia" w:cs="宋体" w:asciiTheme="minorEastAsia" w:hAnsiTheme="minorEastAsia"/>
                <w:b/>
                <w:color w:val="333333"/>
                <w:kern w:val="0"/>
                <w:sz w:val="28"/>
                <w:szCs w:val="28"/>
              </w:rPr>
              <w:t>一、</w:t>
            </w:r>
            <w:r>
              <w:rPr>
                <w:rFonts w:cs="Times New Roman" w:asciiTheme="minorEastAsia" w:hAnsiTheme="minorEastAsia"/>
                <w:b/>
                <w:color w:val="333333"/>
                <w:kern w:val="0"/>
                <w:sz w:val="28"/>
                <w:szCs w:val="28"/>
              </w:rPr>
              <w:t xml:space="preserve">  </w:t>
            </w:r>
            <w:r>
              <w:rPr>
                <w:rFonts w:hint="eastAsia" w:cs="宋体" w:asciiTheme="minorEastAsia" w:hAnsiTheme="minorEastAsia"/>
                <w:b/>
                <w:kern w:val="0"/>
                <w:sz w:val="28"/>
                <w:szCs w:val="28"/>
              </w:rPr>
              <w:t>脉冲式电子围栏系统设计方案</w:t>
            </w:r>
          </w:p>
          <w:bookmarkEnd w:id="0"/>
          <w:p>
            <w:pPr>
              <w:spacing w:before="100" w:beforeAutospacing="1" w:after="100" w:afterAutospacing="1"/>
              <w:rPr>
                <w:rFonts w:cs="宋体" w:asciiTheme="minorEastAsia" w:hAnsiTheme="minorEastAsia"/>
                <w:kern w:val="0"/>
                <w:sz w:val="28"/>
                <w:szCs w:val="28"/>
              </w:rPr>
            </w:pPr>
            <w:bookmarkStart w:id="1" w:name="OLE_LINK3"/>
            <w:r>
              <w:rPr>
                <w:rFonts w:hint="eastAsia" w:cs="宋体" w:asciiTheme="minorEastAsia" w:hAnsiTheme="minorEastAsia"/>
                <w:b/>
                <w:kern w:val="0"/>
                <w:sz w:val="28"/>
                <w:szCs w:val="28"/>
              </w:rPr>
              <w:t>1、设计依据</w:t>
            </w:r>
          </w:p>
          <w:bookmarkEnd w:id="1"/>
          <w:p>
            <w:pPr>
              <w:spacing w:before="100" w:beforeAutospacing="1" w:after="100" w:afterAutospacing="1"/>
              <w:rPr>
                <w:rFonts w:cs="宋体" w:asciiTheme="minorEastAsia" w:hAnsiTheme="minorEastAsia"/>
                <w:kern w:val="0"/>
                <w:sz w:val="28"/>
                <w:szCs w:val="28"/>
              </w:rPr>
            </w:pPr>
            <w:bookmarkStart w:id="2" w:name="OLE_LINK4"/>
            <w:r>
              <w:rPr>
                <w:rFonts w:hint="eastAsia" w:cs="宋体" w:asciiTheme="minorEastAsia" w:hAnsiTheme="minorEastAsia"/>
                <w:kern w:val="0"/>
                <w:sz w:val="28"/>
                <w:szCs w:val="28"/>
              </w:rPr>
              <w:t xml:space="preserve">《安全防范工程技术规范》GB 50348-2004  </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《上海市重点单位重点部位安全技术系统要求防范》DB31/329.5-2005</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 xml:space="preserve">《防盗报警控制器通用技术条件》GB 12663-2001  </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《安全防范工程技术规范》GB 50348-2004</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《入侵探测器 第1部分：通用要求》　GB 10408.1－2000</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《入侵探测器 第4部分：主动红外入侵探测器》　GB 10408.4－2000</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《防盗报警控制器通用技术条件》GB 12663-2001</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 xml:space="preserve">《安全防范系统验收规则》GA 308-2001   </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《安全防范工程程序与要求》GA/T 75-94</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《入侵报警系统技术要求》GA/T 368-2001</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 xml:space="preserve">《报警系统电源装置、测试方法和性能规范》GB/T 15408-1994  </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 xml:space="preserve">《安全防盗报警设备安全要求和试验方法》GB/T 16796-1997  </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《民用建筑电气设计规范》JGJ/T16-92</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《电气装置安装工程接地装置施工及验收规范》GB6510-92</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《工业企业通讯接地设计规范》GBJ79-85</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《智能建筑弱电工程设计施工图集》GJBT-471</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《智能建筑设计标准》GB/T50314-2000</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《弱电工程通用技术标书》DG/TJ08-603-2002</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《智能建筑弱电工程设计施工图集》</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《电气装置安装工程电缆线路施工及验收规范》GB50168-92</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《建筑物防雷设计规范》GB50057-94</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《安全防范工程程序与要求》GA/T75-94</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《安全防范系统通用图形符号》GA/T74-2000</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《建筑电气安装工程质量检验评定标准》GYT253-88</w:t>
            </w:r>
          </w:p>
          <w:bookmarkEnd w:id="2"/>
          <w:p>
            <w:pPr>
              <w:spacing w:before="100" w:beforeAutospacing="1" w:after="100" w:afterAutospacing="1"/>
              <w:rPr>
                <w:rFonts w:cs="宋体" w:asciiTheme="minorEastAsia" w:hAnsiTheme="minorEastAsia"/>
                <w:kern w:val="0"/>
                <w:sz w:val="28"/>
                <w:szCs w:val="28"/>
              </w:rPr>
            </w:pPr>
            <w:bookmarkStart w:id="3" w:name="OLE_LINK5"/>
            <w:r>
              <w:rPr>
                <w:rFonts w:hint="eastAsia" w:cs="宋体" w:asciiTheme="minorEastAsia" w:hAnsiTheme="minorEastAsia"/>
                <w:b/>
                <w:kern w:val="0"/>
                <w:sz w:val="28"/>
                <w:szCs w:val="28"/>
              </w:rPr>
              <w:t>2、脉冲式电子围栏系统工作原理</w:t>
            </w:r>
          </w:p>
          <w:bookmarkEnd w:id="3"/>
          <w:p>
            <w:pPr>
              <w:spacing w:before="100" w:beforeAutospacing="1" w:after="100" w:afterAutospacing="1"/>
              <w:ind w:firstLine="560" w:firstLineChars="200"/>
              <w:rPr>
                <w:rFonts w:cs="宋体" w:asciiTheme="minorEastAsia" w:hAnsiTheme="minorEastAsia"/>
                <w:kern w:val="0"/>
                <w:sz w:val="28"/>
                <w:szCs w:val="28"/>
              </w:rPr>
            </w:pPr>
            <w:bookmarkStart w:id="4" w:name="OLE_LINK1"/>
            <w:bookmarkStart w:id="5" w:name="OLE_LINK6"/>
            <w:r>
              <w:rPr>
                <w:rFonts w:hint="eastAsia" w:cs="宋体" w:asciiTheme="minorEastAsia" w:hAnsiTheme="minorEastAsia"/>
                <w:kern w:val="0"/>
                <w:sz w:val="28"/>
                <w:szCs w:val="28"/>
              </w:rPr>
              <w:t>电子围栏系统，设置在非出入通道的周边区域，形成一道“电子围墙”屏障，担负着安全与保卫工作。当有人非法翻越围墙或破坏，脉冲探测器可立即将警情传送到管理中心，管理中心对报警信号进行接收和处理，电脑上跳出的电子地图上显示出入侵区域；同时，外接的声光报警器开始报警；同时，与监控系统联动，监控屏幕上跳出入侵区域的现场实时画面；中心值班人员通知巡逻中的保安人员立刻赶往现场处理</w:t>
            </w:r>
            <w:bookmarkEnd w:id="4"/>
            <w:r>
              <w:rPr>
                <w:rFonts w:hint="eastAsia" w:cs="宋体" w:asciiTheme="minorEastAsia" w:hAnsiTheme="minorEastAsia"/>
                <w:kern w:val="0"/>
                <w:sz w:val="28"/>
                <w:szCs w:val="28"/>
              </w:rPr>
              <w:t>。中心保安人员在现场处理完毕后，对报警主机及脉冲探测器的报警状态进行恢复。现场报警同时也能警号报警，提醒附近人员注意，协助保安人员。电子围栏系统是安防系统的第一道防线，也是最重要的一道防线。</w:t>
            </w:r>
          </w:p>
          <w:bookmarkEnd w:id="5"/>
          <w:p>
            <w:pPr>
              <w:spacing w:before="100" w:beforeAutospacing="1" w:after="100" w:afterAutospacing="1"/>
              <w:ind w:firstLine="562" w:firstLineChars="200"/>
              <w:rPr>
                <w:rFonts w:cs="宋体" w:asciiTheme="minorEastAsia" w:hAnsiTheme="minorEastAsia"/>
                <w:kern w:val="0"/>
                <w:sz w:val="28"/>
                <w:szCs w:val="28"/>
              </w:rPr>
            </w:pPr>
            <w:bookmarkStart w:id="6" w:name="OLE_LINK7"/>
            <w:r>
              <w:rPr>
                <w:rFonts w:hint="eastAsia" w:cs="宋体" w:asciiTheme="minorEastAsia" w:hAnsiTheme="minorEastAsia"/>
                <w:b/>
                <w:kern w:val="0"/>
                <w:sz w:val="28"/>
                <w:szCs w:val="28"/>
              </w:rPr>
              <w:t>3、脉冲式电子围栏报警原理</w:t>
            </w:r>
          </w:p>
          <w:bookmarkEnd w:id="6"/>
          <w:p>
            <w:pPr>
              <w:spacing w:before="100" w:beforeAutospacing="1" w:after="100" w:afterAutospacing="1"/>
              <w:ind w:firstLine="560" w:firstLineChars="200"/>
              <w:rPr>
                <w:rFonts w:cs="宋体" w:asciiTheme="minorEastAsia" w:hAnsiTheme="minorEastAsia"/>
                <w:kern w:val="0"/>
                <w:sz w:val="28"/>
                <w:szCs w:val="28"/>
              </w:rPr>
            </w:pPr>
            <w:bookmarkStart w:id="7" w:name="OLE_LINK8"/>
            <w:r>
              <w:rPr>
                <w:rFonts w:hint="eastAsia" w:cs="宋体" w:asciiTheme="minorEastAsia" w:hAnsiTheme="minorEastAsia"/>
                <w:kern w:val="0"/>
                <w:sz w:val="28"/>
                <w:szCs w:val="28"/>
              </w:rPr>
              <w:t>脉冲式电子围栏由前端设备（金属部分与电子部分）和终端控制部分组成。</w:t>
            </w:r>
          </w:p>
          <w:bookmarkEnd w:id="7"/>
          <w:p>
            <w:pPr>
              <w:spacing w:before="100" w:beforeAutospacing="1" w:after="100" w:afterAutospacing="1"/>
              <w:rPr>
                <w:rFonts w:cs="宋体" w:asciiTheme="minorEastAsia" w:hAnsiTheme="minorEastAsia"/>
                <w:kern w:val="0"/>
                <w:sz w:val="28"/>
                <w:szCs w:val="28"/>
              </w:rPr>
            </w:pPr>
            <w:bookmarkStart w:id="8" w:name="OLE_LINK9"/>
            <w:r>
              <w:rPr>
                <w:rFonts w:hint="eastAsia" w:cs="宋体" w:asciiTheme="minorEastAsia" w:hAnsiTheme="minorEastAsia"/>
                <w:kern w:val="0"/>
                <w:sz w:val="28"/>
                <w:szCs w:val="28"/>
              </w:rPr>
              <w:t>前端设备有：终端杆、中间杆、承力杆、收紧器、合金线、避雷器、警示牌、高压线、脉冲探测器等组成。</w:t>
            </w:r>
          </w:p>
          <w:bookmarkEnd w:id="8"/>
          <w:p>
            <w:pPr>
              <w:spacing w:before="100" w:beforeAutospacing="1" w:after="100" w:afterAutospacing="1"/>
              <w:rPr>
                <w:rFonts w:cs="宋体" w:asciiTheme="minorEastAsia" w:hAnsiTheme="minorEastAsia"/>
                <w:kern w:val="0"/>
                <w:sz w:val="28"/>
                <w:szCs w:val="28"/>
              </w:rPr>
            </w:pPr>
            <w:bookmarkStart w:id="9" w:name="OLE_LINK10"/>
            <w:r>
              <w:rPr>
                <w:rFonts w:hint="eastAsia" w:cs="宋体" w:asciiTheme="minorEastAsia" w:hAnsiTheme="minorEastAsia"/>
                <w:kern w:val="0"/>
                <w:sz w:val="28"/>
                <w:szCs w:val="28"/>
              </w:rPr>
              <w:t>终端设备有：中心控制键盘、中心报警控制软件组成（也可以是由报警主机系统组成）</w:t>
            </w:r>
          </w:p>
          <w:bookmarkEnd w:id="9"/>
          <w:p>
            <w:pPr>
              <w:spacing w:before="100" w:beforeAutospacing="1" w:after="100" w:afterAutospacing="1"/>
              <w:ind w:firstLine="420" w:firstLineChars="150"/>
              <w:rPr>
                <w:rFonts w:cs="宋体" w:asciiTheme="minorEastAsia" w:hAnsiTheme="minorEastAsia"/>
                <w:kern w:val="0"/>
                <w:sz w:val="28"/>
                <w:szCs w:val="28"/>
              </w:rPr>
            </w:pPr>
            <w:bookmarkStart w:id="10" w:name="OLE_LINK11"/>
            <w:r>
              <w:rPr>
                <w:rFonts w:hint="eastAsia" w:cs="宋体" w:asciiTheme="minorEastAsia" w:hAnsiTheme="minorEastAsia"/>
                <w:kern w:val="0"/>
                <w:sz w:val="28"/>
                <w:szCs w:val="28"/>
              </w:rPr>
              <w:t>电子围栏系统主要由高压电子脉冲式探测器和电子围栏前端两部分组成，脉冲探测器输出脉冲电频信号，分别有发射和接收两部分，从而在围栏上形成正、负回路，当入侵者触碰到围栏时脉冲电压值发生变化，从而脉冲探测器产生报警信号。当入侵者破坏剪断围栏时脉冲探测器发射的脉冲电频信号无法接受，从而脉冲探测器产生报警信号。电源或电池能量不足时，脉冲探测器也会发出报警信号。脉冲探测器自检，当发生故障时，脉冲探测器也会发出报警信号。</w:t>
            </w:r>
          </w:p>
          <w:bookmarkEnd w:id="10"/>
          <w:p>
            <w:pPr>
              <w:spacing w:line="240" w:lineRule="auto"/>
              <w:rPr>
                <w:rFonts w:cs="宋体" w:asciiTheme="minorEastAsia" w:hAnsiTheme="minorEastAsia"/>
                <w:kern w:val="0"/>
                <w:sz w:val="28"/>
                <w:szCs w:val="28"/>
              </w:rPr>
            </w:pPr>
            <w:r>
              <w:rPr>
                <w:rFonts w:hint="eastAsia" w:cs="宋体" w:asciiTheme="minorEastAsia" w:hAnsiTheme="minorEastAsia"/>
                <w:kern w:val="0"/>
                <w:sz w:val="28"/>
                <w:szCs w:val="28"/>
              </w:rPr>
              <w:t>脉冲式电子围栏报警模式：</w:t>
            </w:r>
            <w:r>
              <w:rPr>
                <w:rFonts w:cs="宋体" w:asciiTheme="minorEastAsia" w:hAnsiTheme="minorEastAsia"/>
                <w:kern w:val="0"/>
                <w:sz w:val="28"/>
                <w:szCs w:val="28"/>
              </w:rPr>
              <w:t xml:space="preserve"> </w:t>
            </w:r>
          </w:p>
          <w:p>
            <w:pPr>
              <w:tabs>
                <w:tab w:val="left" w:pos="840"/>
              </w:tabs>
              <w:spacing w:before="100" w:beforeAutospacing="1" w:after="100" w:afterAutospacing="1"/>
              <w:ind w:left="840" w:hanging="420"/>
              <w:rPr>
                <w:rFonts w:cs="宋体" w:asciiTheme="minorEastAsia" w:hAnsiTheme="minorEastAsia"/>
                <w:kern w:val="0"/>
                <w:sz w:val="28"/>
                <w:szCs w:val="28"/>
              </w:rPr>
            </w:pPr>
            <w:r>
              <w:rPr>
                <w:rFonts w:hint="eastAsia" w:cs="宋体" w:asciiTheme="minorEastAsia" w:hAnsiTheme="minorEastAsia"/>
                <w:kern w:val="0"/>
                <w:sz w:val="28"/>
                <w:szCs w:val="28"/>
              </w:rPr>
              <w:t>1)</w:t>
            </w:r>
            <w:r>
              <w:rPr>
                <w:rFonts w:cs="Times New Roman" w:asciiTheme="minorEastAsia" w:hAnsiTheme="minorEastAsia"/>
                <w:kern w:val="0"/>
                <w:sz w:val="28"/>
                <w:szCs w:val="28"/>
              </w:rPr>
              <w:t xml:space="preserve">      </w:t>
            </w:r>
            <w:r>
              <w:rPr>
                <w:rFonts w:hint="eastAsia" w:cs="宋体" w:asciiTheme="minorEastAsia" w:hAnsiTheme="minorEastAsia"/>
                <w:kern w:val="0"/>
                <w:sz w:val="28"/>
                <w:szCs w:val="28"/>
              </w:rPr>
              <w:t>短路报警</w:t>
            </w:r>
          </w:p>
          <w:p>
            <w:pPr>
              <w:spacing w:before="100" w:beforeAutospacing="1" w:after="100" w:afterAutospacing="1"/>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当任意相临的两根合金线受外界因素被导通时，脉冲电压值变化及持续时间达到或超过规定要求时，发出报警信号。</w:t>
            </w:r>
          </w:p>
          <w:p>
            <w:pPr>
              <w:tabs>
                <w:tab w:val="left" w:pos="840"/>
              </w:tabs>
              <w:spacing w:before="100" w:beforeAutospacing="1" w:after="100" w:afterAutospacing="1"/>
              <w:ind w:left="840" w:hanging="420"/>
              <w:rPr>
                <w:rFonts w:cs="宋体" w:asciiTheme="minorEastAsia" w:hAnsiTheme="minorEastAsia"/>
                <w:kern w:val="0"/>
                <w:sz w:val="28"/>
                <w:szCs w:val="28"/>
              </w:rPr>
            </w:pPr>
            <w:r>
              <w:rPr>
                <w:rFonts w:hint="eastAsia" w:cs="宋体" w:asciiTheme="minorEastAsia" w:hAnsiTheme="minorEastAsia"/>
                <w:kern w:val="0"/>
                <w:sz w:val="28"/>
                <w:szCs w:val="28"/>
              </w:rPr>
              <w:t>2)</w:t>
            </w:r>
            <w:r>
              <w:rPr>
                <w:rFonts w:cs="Times New Roman" w:asciiTheme="minorEastAsia" w:hAnsiTheme="minorEastAsia"/>
                <w:kern w:val="0"/>
                <w:sz w:val="28"/>
                <w:szCs w:val="28"/>
              </w:rPr>
              <w:t xml:space="preserve">      </w:t>
            </w:r>
            <w:r>
              <w:rPr>
                <w:rFonts w:hint="eastAsia" w:cs="宋体" w:asciiTheme="minorEastAsia" w:hAnsiTheme="minorEastAsia"/>
                <w:kern w:val="0"/>
                <w:sz w:val="28"/>
                <w:szCs w:val="28"/>
              </w:rPr>
              <w:t>断线报警</w:t>
            </w:r>
          </w:p>
          <w:p>
            <w:pPr>
              <w:spacing w:before="100" w:beforeAutospacing="1" w:after="100" w:afterAutospacing="1"/>
              <w:ind w:firstLine="557" w:firstLineChars="199"/>
              <w:rPr>
                <w:rFonts w:cs="宋体" w:asciiTheme="minorEastAsia" w:hAnsiTheme="minorEastAsia"/>
                <w:kern w:val="0"/>
                <w:sz w:val="28"/>
                <w:szCs w:val="28"/>
              </w:rPr>
            </w:pPr>
            <w:r>
              <w:rPr>
                <w:rFonts w:hint="eastAsia" w:cs="宋体" w:asciiTheme="minorEastAsia" w:hAnsiTheme="minorEastAsia"/>
                <w:kern w:val="0"/>
                <w:sz w:val="28"/>
                <w:szCs w:val="28"/>
              </w:rPr>
              <w:t>当合金线被剪断时，发出报警信号。</w:t>
            </w:r>
          </w:p>
          <w:p>
            <w:pPr>
              <w:tabs>
                <w:tab w:val="left" w:pos="840"/>
              </w:tabs>
              <w:spacing w:before="100" w:beforeAutospacing="1" w:after="100" w:afterAutospacing="1"/>
              <w:ind w:left="840" w:hanging="420"/>
              <w:rPr>
                <w:rFonts w:cs="宋体" w:asciiTheme="minorEastAsia" w:hAnsiTheme="minorEastAsia"/>
                <w:kern w:val="0"/>
                <w:sz w:val="28"/>
                <w:szCs w:val="28"/>
              </w:rPr>
            </w:pPr>
            <w:r>
              <w:rPr>
                <w:rFonts w:hint="eastAsia" w:cs="宋体" w:asciiTheme="minorEastAsia" w:hAnsiTheme="minorEastAsia"/>
                <w:kern w:val="0"/>
                <w:sz w:val="28"/>
                <w:szCs w:val="28"/>
              </w:rPr>
              <w:t>3)</w:t>
            </w:r>
            <w:r>
              <w:rPr>
                <w:rFonts w:cs="Times New Roman" w:asciiTheme="minorEastAsia" w:hAnsiTheme="minorEastAsia"/>
                <w:kern w:val="0"/>
                <w:sz w:val="28"/>
                <w:szCs w:val="28"/>
              </w:rPr>
              <w:t xml:space="preserve">      </w:t>
            </w:r>
            <w:r>
              <w:rPr>
                <w:rFonts w:hint="eastAsia" w:cs="宋体" w:asciiTheme="minorEastAsia" w:hAnsiTheme="minorEastAsia"/>
                <w:kern w:val="0"/>
                <w:sz w:val="28"/>
                <w:szCs w:val="28"/>
              </w:rPr>
              <w:t>防拆报警</w:t>
            </w:r>
          </w:p>
          <w:p>
            <w:pPr>
              <w:spacing w:before="100" w:beforeAutospacing="1" w:after="100" w:afterAutospacing="1"/>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当脉冲围栏探测器外壳被拆开时，发出报警信号。</w:t>
            </w:r>
          </w:p>
          <w:p>
            <w:pPr>
              <w:tabs>
                <w:tab w:val="left" w:pos="840"/>
              </w:tabs>
              <w:spacing w:before="100" w:beforeAutospacing="1" w:after="100" w:afterAutospacing="1"/>
              <w:ind w:left="840" w:hanging="420"/>
              <w:rPr>
                <w:rFonts w:cs="宋体" w:asciiTheme="minorEastAsia" w:hAnsiTheme="minorEastAsia"/>
                <w:kern w:val="0"/>
                <w:sz w:val="28"/>
                <w:szCs w:val="28"/>
              </w:rPr>
            </w:pPr>
            <w:r>
              <w:rPr>
                <w:rFonts w:hint="eastAsia" w:cs="宋体" w:asciiTheme="minorEastAsia" w:hAnsiTheme="minorEastAsia"/>
                <w:kern w:val="0"/>
                <w:sz w:val="28"/>
                <w:szCs w:val="28"/>
              </w:rPr>
              <w:t>4)</w:t>
            </w:r>
            <w:r>
              <w:rPr>
                <w:rFonts w:cs="Times New Roman" w:asciiTheme="minorEastAsia" w:hAnsiTheme="minorEastAsia"/>
                <w:kern w:val="0"/>
                <w:sz w:val="28"/>
                <w:szCs w:val="28"/>
              </w:rPr>
              <w:t xml:space="preserve">      </w:t>
            </w:r>
            <w:r>
              <w:rPr>
                <w:rFonts w:hint="eastAsia" w:cs="宋体" w:asciiTheme="minorEastAsia" w:hAnsiTheme="minorEastAsia"/>
                <w:kern w:val="0"/>
                <w:sz w:val="28"/>
                <w:szCs w:val="28"/>
              </w:rPr>
              <w:t>断电报警</w:t>
            </w:r>
          </w:p>
          <w:p>
            <w:pPr>
              <w:spacing w:before="100" w:beforeAutospacing="1" w:after="100" w:afterAutospacing="1"/>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当脉冲围栏探测器供电电源断电时，应自动切换，由备用电源供电，并发出报警信号。</w:t>
            </w:r>
          </w:p>
          <w:p>
            <w:pPr>
              <w:tabs>
                <w:tab w:val="left" w:pos="840"/>
              </w:tabs>
              <w:spacing w:before="100" w:beforeAutospacing="1" w:after="100" w:afterAutospacing="1"/>
              <w:ind w:left="840" w:hanging="420"/>
              <w:rPr>
                <w:rFonts w:cs="宋体" w:asciiTheme="minorEastAsia" w:hAnsiTheme="minorEastAsia"/>
                <w:kern w:val="0"/>
                <w:sz w:val="28"/>
                <w:szCs w:val="28"/>
              </w:rPr>
            </w:pPr>
            <w:r>
              <w:rPr>
                <w:rFonts w:hint="eastAsia" w:cs="宋体" w:asciiTheme="minorEastAsia" w:hAnsiTheme="minorEastAsia"/>
                <w:kern w:val="0"/>
                <w:sz w:val="28"/>
                <w:szCs w:val="28"/>
              </w:rPr>
              <w:t>5)</w:t>
            </w:r>
            <w:r>
              <w:rPr>
                <w:rFonts w:cs="Times New Roman" w:asciiTheme="minorEastAsia" w:hAnsiTheme="minorEastAsia"/>
                <w:kern w:val="0"/>
                <w:sz w:val="28"/>
                <w:szCs w:val="28"/>
              </w:rPr>
              <w:t xml:space="preserve">      </w:t>
            </w:r>
            <w:r>
              <w:rPr>
                <w:rFonts w:hint="eastAsia" w:cs="宋体" w:asciiTheme="minorEastAsia" w:hAnsiTheme="minorEastAsia"/>
                <w:kern w:val="0"/>
                <w:sz w:val="28"/>
                <w:szCs w:val="28"/>
              </w:rPr>
              <w:t>自检及故障报警功能</w:t>
            </w:r>
          </w:p>
          <w:p>
            <w:pPr>
              <w:spacing w:before="100" w:beforeAutospacing="1" w:after="100" w:afterAutospacing="1"/>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脉冲围栏探测器具有自检、自诊断能力，且具有设备故障报警功能</w:t>
            </w:r>
          </w:p>
          <w:p>
            <w:pPr>
              <w:spacing w:before="100" w:beforeAutospacing="1" w:after="100" w:afterAutospacing="1"/>
              <w:rPr>
                <w:rFonts w:cs="宋体" w:asciiTheme="minorEastAsia" w:hAnsiTheme="minorEastAsia"/>
                <w:kern w:val="0"/>
                <w:sz w:val="28"/>
                <w:szCs w:val="28"/>
              </w:rPr>
            </w:pPr>
            <w:bookmarkStart w:id="11" w:name="OLE_LINK12"/>
            <w:r>
              <w:rPr>
                <w:rFonts w:hint="eastAsia" w:cs="宋体" w:asciiTheme="minorEastAsia" w:hAnsiTheme="minorEastAsia"/>
                <w:b/>
                <w:kern w:val="0"/>
                <w:sz w:val="28"/>
                <w:szCs w:val="28"/>
              </w:rPr>
              <w:t>4、脉冲式电子围栏系统主要功能</w:t>
            </w:r>
          </w:p>
          <w:bookmarkEnd w:id="11"/>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·有强大的威慑作用，有效阻退入侵者，防护周界区域，及时提供报警</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·适用性强，抗误报性能较好，防范效果佳</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·现场报警阻退入侵者，并引起保安注意防范</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·系统划区域管理便于报警区域的准确定位</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·中心警情提示直观，警号、电子地图等多种报警提示</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·通过中心实现对前端设备的状态控制，安全可靠对人体无直接伤害</w:t>
            </w:r>
          </w:p>
          <w:p>
            <w:pPr>
              <w:spacing w:before="100" w:beforeAutospacing="1" w:after="100" w:afterAutospacing="1"/>
              <w:rPr>
                <w:rFonts w:cs="宋体" w:asciiTheme="minorEastAsia" w:hAnsiTheme="minorEastAsia"/>
                <w:kern w:val="0"/>
                <w:sz w:val="28"/>
                <w:szCs w:val="28"/>
              </w:rPr>
            </w:pPr>
            <w:bookmarkStart w:id="12" w:name="OLE_LINK13"/>
            <w:r>
              <w:rPr>
                <w:rFonts w:hint="eastAsia" w:cs="宋体" w:asciiTheme="minorEastAsia" w:hAnsiTheme="minorEastAsia"/>
                <w:b/>
                <w:kern w:val="0"/>
                <w:sz w:val="28"/>
                <w:szCs w:val="28"/>
              </w:rPr>
              <w:t>5、脉冲式电子围栏系统设计思想</w:t>
            </w:r>
          </w:p>
          <w:bookmarkEnd w:id="12"/>
          <w:p>
            <w:pPr>
              <w:spacing w:before="100" w:beforeAutospacing="1" w:after="100" w:afterAutospacing="1"/>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智能型电子围栏系统是一种“有形”的报警系统，实实在在地给人一种威慑感觉，使入侵者增加一种心理压力，从而把报警系统和警戒系统有机地结合起来，达到以防为主，防报结合的目的。在国外已被广泛使用在周界安防领域，可做到事前威慑，事发时阻挡并报警，还能延缓外界的入侵时间,具有较强的安全可靠性。安装系统后，相当于在墙顶上形成一道“有形”的电子屏障，增加了围墙高度，使外人无法入侵，也使围墙内的人无法从墙面攀越逃离。电子脉冲每分钟60次扫描电子墙的每一根导线，每个脉冲峰值有1－10千伏，使入侵者难以攀越。另外本系统如遇断路、短路，触网系统都会发出报警信号。还可以与任何报警系统联网使用，便于提高防范等级。</w:t>
            </w:r>
          </w:p>
          <w:p>
            <w:pPr>
              <w:spacing w:before="100" w:beforeAutospacing="1" w:after="100" w:afterAutospacing="1"/>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智能型电子围栏系统，每根线都带电，使入侵者无机可乘。系统和交流电网有本质的不同，它采用了高压脉冲（1000V～10000V）及低能量（小于4个焦耳），因而对人不会构成生命危害，同时电子围栏的柔性中间杆和专用合金丝，不支持人体的重量，又能感知入侵者的入侵，并发出报警信号，确保系统的安全可靠。</w:t>
            </w:r>
          </w:p>
          <w:p>
            <w:pPr>
              <w:spacing w:before="100" w:beforeAutospacing="1" w:after="100" w:afterAutospacing="1"/>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系统设计将防范区域进行合理划分，尽可能做到报警时准确定位，每个区域防范范围控制在人眼可视视野内。周界防区无死角、无盲区。</w:t>
            </w:r>
          </w:p>
          <w:p>
            <w:pPr>
              <w:spacing w:before="100" w:beforeAutospacing="1" w:after="100" w:afterAutospacing="1"/>
              <w:ind w:firstLine="562" w:firstLineChars="200"/>
              <w:rPr>
                <w:rFonts w:cs="宋体" w:asciiTheme="minorEastAsia" w:hAnsiTheme="minorEastAsia"/>
                <w:kern w:val="0"/>
                <w:sz w:val="28"/>
                <w:szCs w:val="28"/>
              </w:rPr>
            </w:pPr>
            <w:bookmarkStart w:id="13" w:name="OLE_LINK14"/>
            <w:r>
              <w:rPr>
                <w:rFonts w:hint="eastAsia" w:cs="宋体" w:asciiTheme="minorEastAsia" w:hAnsiTheme="minorEastAsia"/>
                <w:b/>
                <w:kern w:val="0"/>
                <w:sz w:val="28"/>
                <w:szCs w:val="28"/>
              </w:rPr>
              <w:t>6、脉冲式电子围栏设计方案说明</w:t>
            </w:r>
          </w:p>
          <w:bookmarkEnd w:id="13"/>
          <w:p>
            <w:pPr>
              <w:spacing w:before="100" w:beforeAutospacing="1" w:after="100" w:afterAutospacing="1"/>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周界形状不太规则，周界长，可在围墙的顶端架设脉冲电子围栏探测器防范不法分子闯入。上海炎荣电子围栏系统防范区域合理划分，与前端一一对应，做到报警时准确定位，并通过控制中心输出报警信息。</w:t>
            </w:r>
          </w:p>
          <w:p>
            <w:pPr>
              <w:spacing w:before="100" w:beforeAutospacing="1" w:after="100" w:afterAutospacing="1"/>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占地面积较大，周界过长，这对于系统信号传输以及电源供应都是一个严峻的考验。但将其分为几部分、各部分分别设置周界，会影响整体性，因此本周界系统方案设计仍在整体外围设置脉冲电子围栏探测器，但线路信号传输上可将各个不同部位的探测器分为多组，采用总线传送至管理中心报警主机，则每条总线上的距离均可满足系统信号传输要求，充分保证系统稳定性。对于电源部分，当周界长度超过800米时，建议由管理中心统一供给AC220V电源，再由现场变为探测器工作电压为其供电，既解决了设备供电问题，又能保证整体的电源同步。当周界长度小于800米时，可由管理中心统一供给AC24V电源。</w:t>
            </w:r>
          </w:p>
          <w:p>
            <w:pPr>
              <w:spacing w:before="100" w:beforeAutospacing="1" w:after="100" w:afterAutospacing="1"/>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采用总线传输方式，可以减少系统的管线敷设，也避免了中心/前端管线繁多、杂乱，不利于后期的管理维护等问题。</w:t>
            </w:r>
          </w:p>
          <w:p>
            <w:pPr>
              <w:spacing w:before="100" w:beforeAutospacing="1" w:after="100" w:afterAutospacing="1"/>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探测器均通过总线式报警输入模块接入周界报警系统总线，在控制中心通过总线制报警接收设备、系统管理计算机及管理软件对报警信号进行接收和处理，并外接声光报警器，在报警时实现声光提示和电脑显示。</w:t>
            </w:r>
          </w:p>
          <w:p>
            <w:pPr>
              <w:spacing w:line="240" w:lineRule="auto"/>
              <w:rPr>
                <w:rFonts w:cs="宋体" w:asciiTheme="minorEastAsia" w:hAnsiTheme="minorEastAsia"/>
                <w:kern w:val="0"/>
                <w:sz w:val="28"/>
                <w:szCs w:val="28"/>
              </w:rPr>
            </w:pPr>
            <w:r>
              <w:rPr>
                <w:rFonts w:cs="宋体" w:asciiTheme="minorEastAsia" w:hAnsiTheme="minorEastAsia"/>
                <w:kern w:val="0"/>
                <w:sz w:val="28"/>
                <w:szCs w:val="28"/>
              </w:rPr>
              <w:t xml:space="preserve">  </w:t>
            </w:r>
            <w:bookmarkStart w:id="14" w:name="OLE_LINK15"/>
            <w:r>
              <w:rPr>
                <w:rFonts w:hint="eastAsia" w:cs="宋体" w:asciiTheme="minorEastAsia" w:hAnsiTheme="minorEastAsia"/>
                <w:b/>
                <w:kern w:val="0"/>
                <w:sz w:val="28"/>
                <w:szCs w:val="28"/>
              </w:rPr>
              <w:t>7、脉冲式电子围栏系统特点：</w:t>
            </w:r>
            <w:r>
              <w:rPr>
                <w:rFonts w:cs="宋体" w:asciiTheme="minorEastAsia" w:hAnsiTheme="minorEastAsia"/>
                <w:kern w:val="0"/>
                <w:sz w:val="28"/>
                <w:szCs w:val="28"/>
              </w:rPr>
              <w:t xml:space="preserve"> </w:t>
            </w:r>
          </w:p>
          <w:bookmarkEnd w:id="14"/>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 xml:space="preserve">1、采用了先进的周界安防理念，集“威慑、阻挡、报警、安全”于一身。 </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 xml:space="preserve">2、独特的触网探测技术使电子围栏真正实现触网、短路、断路三种报警模式。 </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3、周界每条线都有电击，使周界电子围栏无懈可击。强力阻挡形成物理屏障，能延迟入侵时间，为安全防范争取主动。</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 xml:space="preserve">4、误报率极低，先进的报警原理，抗干扰能力强，报警准确，克服了红外、微波、静电感应等的技术缺陷。周界各种绝缘子均为防水设计，保证系统在能报警的同时，不受气候、植物、小动物等因素的影响。 </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 xml:space="preserve">5、无盲区、无死角，周界电子围栏可随地形的起伏架设，大门口、拐角均可安装。 </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6、安全可靠，系统采用高电压、低能量的设计思路，对人体不会构成生命危害。并且购买有中国平安保险公司的产品责任险。</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 xml:space="preserve">7、有联动输出接口，可与监视器、报警中心实现联动功能。也可实现网络计算机监控。 </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8、安装维护方便，不受地形限制，使用寿命长，相对成本低。</w:t>
            </w:r>
          </w:p>
          <w:p>
            <w:pPr>
              <w:spacing w:before="100" w:beforeAutospacing="1" w:after="100" w:afterAutospacing="1"/>
              <w:outlineLvl w:val="1"/>
              <w:rPr>
                <w:rFonts w:cs="宋体" w:asciiTheme="minorEastAsia" w:hAnsiTheme="minorEastAsia"/>
                <w:kern w:val="0"/>
                <w:sz w:val="28"/>
                <w:szCs w:val="28"/>
              </w:rPr>
            </w:pPr>
            <w:bookmarkStart w:id="15" w:name="OLE_LINK16"/>
            <w:r>
              <w:rPr>
                <w:rFonts w:hint="eastAsia" w:cs="宋体" w:asciiTheme="minorEastAsia" w:hAnsiTheme="minorEastAsia"/>
                <w:b/>
                <w:kern w:val="0"/>
                <w:sz w:val="28"/>
                <w:szCs w:val="28"/>
              </w:rPr>
              <w:t>8、脉冲式电子围栏的制作和安装要求</w:t>
            </w:r>
          </w:p>
          <w:bookmarkEnd w:id="15"/>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1、高压电子脉冲式探测器应安装防雷装置（避雷器或浪涌保护器等），户外高压电子脉冲主机应设置防雨箱。</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2、前端探测围栏必须有一个与其它接地系统完全隔离的独立的接地系统，且应与其它接地系统保持10m以上距离。接地体应埋设在导电相对良好的地方,接地电阻不大于10Ω；如埋设在潮湿的地方的，接地电阻应不大于4Ω。</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3、前端探测围栏不应有盲区，形成的警戒线应沿周界屏障封闭。</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4、前端探测围栏的防区划分应有利于报警时准确定位，不宜大于300米/防区</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5、每个防区的两端应安装防区终端受力杆。</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6、防区内有拐角的地方应安装防区区间受力杆；拐角的角度小于120°时，应使用防区终端受力杆。</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7、不得以金属栏杆、水管或电力、通信线路的电杆作为防区终端或区间受力杆。</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8、防区内应安装支撑杆，支撑杆间距应不大于5m。</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9、前端探测围栏应具有禁止人通行的警示牌，警示牌应每隔10m设置一个。</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10、高压电子脉冲式探测器的安装应符合消防安全要求。</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11、前端探测围栏的金属导线连接处应采用压接法连接。</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12、安装在受力杆和支撑杆上的绝缘子应固定牢靠。</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13、附属式安装通常应采用顶置式安装；如采用侧置式安装，则前端探测围栏的最下一根金属导线高度距地面应不小于2.3m。</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14、顶置式安装可以采用直立式安装，也可以采用倾斜式安装。</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15、六线制电子围栏前端探测围栏最上一根金属导线与附属物的间距应不小于800mm；前端探测围栏最下一根金属导线与附属物的间距为120mm±10mm；前端探测围栏底部三根金属导线,相邻二根的垂直距离为120mm±10mm；前端探测围栏其它相邻二根金属导线的垂直距离为150mm±10mm。</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16、四线制电子围栏前端探测围栏最上一根金属导线与附属物的间距应不小于750mm；前端探测围栏最下一根金属导线与附属物的间距为150mm±10mm；；前端探测围栏其它相邻二根金属导线的垂直距离为200mm±10mm。</w:t>
            </w:r>
          </w:p>
          <w:p>
            <w:pPr>
              <w:tabs>
                <w:tab w:val="left" w:pos="720"/>
              </w:tabs>
              <w:spacing w:before="100" w:beforeAutospacing="1" w:after="100" w:afterAutospacing="1"/>
              <w:ind w:left="720" w:hanging="720"/>
              <w:rPr>
                <w:rFonts w:cs="宋体" w:asciiTheme="minorEastAsia" w:hAnsiTheme="minorEastAsia"/>
                <w:kern w:val="0"/>
                <w:sz w:val="28"/>
                <w:szCs w:val="28"/>
              </w:rPr>
            </w:pPr>
            <w:bookmarkStart w:id="16" w:name="OLE_LINK17"/>
            <w:r>
              <w:rPr>
                <w:rFonts w:hint="eastAsia" w:cs="宋体" w:asciiTheme="minorEastAsia" w:hAnsiTheme="minorEastAsia"/>
                <w:b/>
                <w:bCs/>
                <w:kern w:val="0"/>
                <w:sz w:val="28"/>
                <w:szCs w:val="28"/>
              </w:rPr>
              <w:t>二，</w:t>
            </w:r>
            <w:r>
              <w:rPr>
                <w:rFonts w:hint="eastAsia" w:cs="宋体" w:asciiTheme="minorEastAsia" w:hAnsiTheme="minorEastAsia"/>
                <w:kern w:val="0"/>
                <w:sz w:val="28"/>
                <w:szCs w:val="28"/>
              </w:rPr>
              <w:t xml:space="preserve">  </w:t>
            </w:r>
            <w:r>
              <w:rPr>
                <w:rFonts w:hint="eastAsia" w:cs="宋体" w:asciiTheme="minorEastAsia" w:hAnsiTheme="minorEastAsia"/>
                <w:b/>
                <w:kern w:val="0"/>
                <w:sz w:val="28"/>
                <w:szCs w:val="28"/>
              </w:rPr>
              <w:t>脉冲式电子围栏系统主要设备参数</w:t>
            </w:r>
            <w:bookmarkStart w:id="18" w:name="_GoBack"/>
            <w:bookmarkEnd w:id="18"/>
          </w:p>
          <w:bookmarkEnd w:id="16"/>
          <w:p>
            <w:pPr>
              <w:spacing w:before="100" w:beforeAutospacing="1" w:after="100" w:afterAutospacing="1"/>
              <w:rPr>
                <w:rFonts w:cs="宋体" w:asciiTheme="minorEastAsia" w:hAnsiTheme="minorEastAsia"/>
                <w:kern w:val="0"/>
                <w:sz w:val="28"/>
                <w:szCs w:val="28"/>
              </w:rPr>
            </w:pPr>
            <w:bookmarkStart w:id="17" w:name="OLE_LINK18"/>
            <w:r>
              <w:rPr>
                <w:rFonts w:hint="eastAsia" w:cs="宋体" w:asciiTheme="minorEastAsia" w:hAnsiTheme="minorEastAsia"/>
                <w:b/>
                <w:kern w:val="0"/>
                <w:sz w:val="28"/>
                <w:szCs w:val="28"/>
              </w:rPr>
              <w:t>1、高压电子脉冲式探测器</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智能型高压电子脉冲式探测器(如图)，型号为YR-EDP204，一般安装在周界围墙上采用墙挂式或落地安装，也可放置在控制室，或门卫室。</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①、高压低压切换功能：</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自带高低压切换功能更方便用户使用，在很多情况下，无需撤防。</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②、LED 工作状态显示：</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6个显示灯，分别显示供电状况，布防撤防状况，故障状况，触网状况，短路状况，断路状况。</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③、围栏每根线都带电：</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BI-polar双极性技术设计，具有电击能力双极性技术使得围栏的导电线上都有脉冲高压，相邻每根导线之间及每根导线与地之间均能产生电击。</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④、蓄电池功能：</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配有电池舱，能直接装配蓄电池，节省空间，方便管理，当系统断电时探测器仍能正常工作12小时以上。</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⑤、防拆报警：</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电子脉冲主机被非法打开时,不受所处的状态和交流断电的影响,提供全天候的防拆报警。</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⑥、电压可调：</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通过外接键盘可以设定脉冲电压，从而可以改变围栏上的脉冲电压值。</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⑦、报警灵敏度可调节：</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通过外接键盘可以设定报警灵敏度，用于客户的不同需求，同时也可以减少误报率。</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⑧、防雷性能：</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电子脉冲主机内置防雷电路，可防止由于雷击时小部份电流因避雷器没有完全疏导放电，窜入脉冲主机内部引起的对主机的破坏。</w:t>
            </w:r>
          </w:p>
          <w:p>
            <w:pPr>
              <w:spacing w:before="100" w:beforeAutospacing="1" w:after="100" w:afterAutospacing="1"/>
              <w:rPr>
                <w:rFonts w:cs="宋体" w:asciiTheme="minorEastAsia" w:hAnsiTheme="minorEastAsia"/>
                <w:kern w:val="0"/>
                <w:sz w:val="28"/>
                <w:szCs w:val="28"/>
              </w:rPr>
            </w:pPr>
            <w:r>
              <w:rPr>
                <w:rFonts w:hint="eastAsia" w:cs="宋体" w:asciiTheme="minorEastAsia" w:hAnsiTheme="minorEastAsia"/>
                <w:kern w:val="0"/>
                <w:sz w:val="28"/>
                <w:szCs w:val="28"/>
              </w:rPr>
              <w:t>⑨、密封设计：</w:t>
            </w:r>
          </w:p>
          <w:p>
            <w:pPr>
              <w:spacing w:line="240" w:lineRule="auto"/>
              <w:rPr>
                <w:rFonts w:cs="宋体" w:asciiTheme="minorEastAsia" w:hAnsiTheme="minorEastAsia"/>
                <w:kern w:val="0"/>
                <w:sz w:val="28"/>
                <w:szCs w:val="28"/>
              </w:rPr>
            </w:pPr>
            <w:r>
              <w:rPr>
                <w:rFonts w:hint="eastAsia" w:cs="Times New Roman" w:asciiTheme="minorEastAsia" w:hAnsiTheme="minorEastAsia"/>
                <w:sz w:val="28"/>
                <w:szCs w:val="28"/>
              </w:rPr>
              <w:t>电子脉冲主机外壳采用独特的倒扣型设计、内加密封垫圈，可更有效的防尘、防水</w:t>
            </w:r>
            <w:r>
              <w:rPr>
                <w:rFonts w:cs="宋体" w:asciiTheme="minorEastAsia" w:hAnsiTheme="minorEastAsia"/>
                <w:kern w:val="0"/>
                <w:sz w:val="28"/>
                <w:szCs w:val="28"/>
              </w:rPr>
              <w:t xml:space="preserve"> </w:t>
            </w:r>
            <w:bookmarkEnd w:id="17"/>
          </w:p>
        </w:tc>
      </w:tr>
    </w:tbl>
    <w:p>
      <w:pPr>
        <w:rPr>
          <w:rFonts w:asciiTheme="minorEastAsia" w:hAnsi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36"/>
    <w:rsid w:val="00095D89"/>
    <w:rsid w:val="006B16B5"/>
    <w:rsid w:val="00707E36"/>
    <w:rsid w:val="1FF27B7D"/>
    <w:rsid w:val="3E4950BF"/>
    <w:rsid w:val="67090C6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heme="minorHAnsi" w:hAnsiTheme="minorHAnsi" w:eastAsiaTheme="minorEastAsia" w:cstheme="minorBidi"/>
      <w:kern w:val="2"/>
      <w:sz w:val="21"/>
      <w:szCs w:val="21"/>
      <w:lang w:val="en-US" w:eastAsia="zh-CN"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12</Pages>
  <Words>701</Words>
  <Characters>4000</Characters>
  <Lines>33</Lines>
  <Paragraphs>9</Paragraphs>
  <ScaleCrop>false</ScaleCrop>
  <LinksUpToDate>false</LinksUpToDate>
  <CharactersWithSpaces>4692</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2014-07-31T04:15:00Z</dcterms:created>
  <dc:creator>new</dc:creator>
  <cp:lastModifiedBy>Administrator</cp:lastModifiedBy>
  <dcterms:modified xsi:type="dcterms:W3CDTF">2016-10-28T06:19:53Z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